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F8FC" w14:textId="4D4108FA" w:rsidR="004F70E3" w:rsidRDefault="004F70E3">
      <w:pPr>
        <w:rPr>
          <w:sz w:val="28"/>
          <w:szCs w:val="28"/>
        </w:rPr>
      </w:pPr>
      <w:r>
        <w:rPr>
          <w:sz w:val="28"/>
          <w:szCs w:val="28"/>
        </w:rPr>
        <w:t xml:space="preserve">Thema: </w:t>
      </w:r>
      <w:r w:rsidRPr="004F70E3">
        <w:rPr>
          <w:i/>
          <w:iCs/>
          <w:sz w:val="28"/>
          <w:szCs w:val="28"/>
        </w:rPr>
        <w:t>Emoties, Verlies en Rouw</w:t>
      </w:r>
      <w:r w:rsidR="00931455">
        <w:rPr>
          <w:sz w:val="28"/>
          <w:szCs w:val="28"/>
        </w:rPr>
        <w:t>.</w:t>
      </w:r>
    </w:p>
    <w:p w14:paraId="41C872ED" w14:textId="724CD75F" w:rsidR="004F70E3" w:rsidRDefault="004F70E3">
      <w:pPr>
        <w:rPr>
          <w:sz w:val="28"/>
          <w:szCs w:val="28"/>
        </w:rPr>
      </w:pPr>
      <w:r w:rsidRPr="004F70E3">
        <w:rPr>
          <w:sz w:val="28"/>
          <w:szCs w:val="28"/>
        </w:rPr>
        <w:t>E</w:t>
      </w:r>
      <w:r>
        <w:rPr>
          <w:sz w:val="28"/>
          <w:szCs w:val="28"/>
        </w:rPr>
        <w:t>r</w:t>
      </w:r>
      <w:r w:rsidRPr="004F70E3">
        <w:rPr>
          <w:sz w:val="28"/>
          <w:szCs w:val="28"/>
        </w:rPr>
        <w:t xml:space="preserve"> zijn ongeveer vijf en</w:t>
      </w:r>
      <w:r>
        <w:rPr>
          <w:sz w:val="28"/>
          <w:szCs w:val="28"/>
        </w:rPr>
        <w:t xml:space="preserve"> </w:t>
      </w:r>
      <w:r w:rsidRPr="004F70E3">
        <w:rPr>
          <w:sz w:val="28"/>
          <w:szCs w:val="28"/>
        </w:rPr>
        <w:t>twi</w:t>
      </w:r>
      <w:r>
        <w:rPr>
          <w:sz w:val="28"/>
          <w:szCs w:val="28"/>
        </w:rPr>
        <w:t>n</w:t>
      </w:r>
      <w:r w:rsidRPr="004F70E3">
        <w:rPr>
          <w:sz w:val="28"/>
          <w:szCs w:val="28"/>
        </w:rPr>
        <w:t xml:space="preserve">tig </w:t>
      </w:r>
      <w:r>
        <w:rPr>
          <w:sz w:val="28"/>
          <w:szCs w:val="28"/>
        </w:rPr>
        <w:t>mensen naar deze bijeenkomst gekomen.</w:t>
      </w:r>
    </w:p>
    <w:p w14:paraId="41EDCC5C" w14:textId="18D4AA8B" w:rsidR="004F70E3" w:rsidRDefault="004F70E3">
      <w:pPr>
        <w:rPr>
          <w:sz w:val="28"/>
          <w:szCs w:val="28"/>
        </w:rPr>
      </w:pPr>
      <w:r>
        <w:rPr>
          <w:sz w:val="28"/>
          <w:szCs w:val="28"/>
        </w:rPr>
        <w:t xml:space="preserve">Na een welkom met behulp van een stukje tekst uit het boek “Twee draadjes in mijn hoofd </w:t>
      </w:r>
      <w:r w:rsidR="00D755A3">
        <w:rPr>
          <w:sz w:val="28"/>
          <w:szCs w:val="28"/>
        </w:rPr>
        <w:t>“van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Marti</w:t>
      </w:r>
      <w:proofErr w:type="spellEnd"/>
      <w:r>
        <w:rPr>
          <w:sz w:val="28"/>
          <w:szCs w:val="28"/>
        </w:rPr>
        <w:t xml:space="preserve"> de Brouwer </w:t>
      </w:r>
      <w:r w:rsidR="00D755A3">
        <w:rPr>
          <w:sz w:val="28"/>
          <w:szCs w:val="28"/>
        </w:rPr>
        <w:t>(die</w:t>
      </w:r>
      <w:r>
        <w:rPr>
          <w:sz w:val="28"/>
          <w:szCs w:val="28"/>
        </w:rPr>
        <w:t xml:space="preserve"> zelf Parkinson heeft)</w:t>
      </w:r>
      <w:r w:rsidR="00CF71B7">
        <w:rPr>
          <w:sz w:val="28"/>
          <w:szCs w:val="28"/>
        </w:rPr>
        <w:t xml:space="preserve">, </w:t>
      </w:r>
      <w:r w:rsidR="00931455">
        <w:rPr>
          <w:sz w:val="28"/>
          <w:szCs w:val="28"/>
        </w:rPr>
        <w:t>l</w:t>
      </w:r>
      <w:r>
        <w:rPr>
          <w:sz w:val="28"/>
          <w:szCs w:val="28"/>
        </w:rPr>
        <w:t>egt Thea</w:t>
      </w:r>
      <w:r w:rsidR="00931455">
        <w:rPr>
          <w:sz w:val="28"/>
          <w:szCs w:val="28"/>
        </w:rPr>
        <w:t xml:space="preserve"> de Haan</w:t>
      </w:r>
      <w:r>
        <w:rPr>
          <w:sz w:val="28"/>
          <w:szCs w:val="28"/>
        </w:rPr>
        <w:t xml:space="preserve"> uit dat we va</w:t>
      </w:r>
      <w:r w:rsidR="00DA627A">
        <w:rPr>
          <w:sz w:val="28"/>
          <w:szCs w:val="28"/>
        </w:rPr>
        <w:t>n</w:t>
      </w:r>
      <w:r>
        <w:rPr>
          <w:sz w:val="28"/>
          <w:szCs w:val="28"/>
        </w:rPr>
        <w:t>daag als bezoekers actief gaan meedoen.</w:t>
      </w:r>
    </w:p>
    <w:p w14:paraId="5AC5AC3A" w14:textId="77777777" w:rsidR="00230F04" w:rsidRDefault="004F70E3">
      <w:pPr>
        <w:rPr>
          <w:sz w:val="28"/>
          <w:szCs w:val="28"/>
        </w:rPr>
      </w:pPr>
      <w:r>
        <w:rPr>
          <w:sz w:val="28"/>
          <w:szCs w:val="28"/>
        </w:rPr>
        <w:t>De groe</w:t>
      </w:r>
      <w:r w:rsidR="00230F04">
        <w:rPr>
          <w:sz w:val="28"/>
          <w:szCs w:val="28"/>
        </w:rPr>
        <w:t>p</w:t>
      </w:r>
      <w:r>
        <w:rPr>
          <w:sz w:val="28"/>
          <w:szCs w:val="28"/>
        </w:rPr>
        <w:t xml:space="preserve"> wordt verdeeld in een groep met de Naasten en een groep met de mensen met Parkinson(isme).</w:t>
      </w:r>
    </w:p>
    <w:p w14:paraId="6C6D1FDC" w14:textId="77777777" w:rsidR="00230F04" w:rsidRDefault="00230F04">
      <w:pPr>
        <w:rPr>
          <w:sz w:val="28"/>
          <w:szCs w:val="28"/>
        </w:rPr>
      </w:pPr>
      <w:r>
        <w:rPr>
          <w:sz w:val="28"/>
          <w:szCs w:val="28"/>
        </w:rPr>
        <w:t>Beide groepen kregen voor de pauze de vraag</w:t>
      </w:r>
    </w:p>
    <w:p w14:paraId="316C1F41" w14:textId="71431E4D" w:rsidR="00230F04" w:rsidRPr="00DA627A" w:rsidRDefault="0013302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</w:t>
      </w:r>
      <w:r w:rsidR="00230F04" w:rsidRPr="00DA627A">
        <w:rPr>
          <w:i/>
          <w:iCs/>
          <w:sz w:val="28"/>
          <w:szCs w:val="28"/>
        </w:rPr>
        <w:t>Hoe kwam de diagnose Parkinson bij je binnen?</w:t>
      </w:r>
    </w:p>
    <w:p w14:paraId="1BF7BC7C" w14:textId="36EE62B0" w:rsidR="00230F04" w:rsidRPr="00DA627A" w:rsidRDefault="00230F04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133026">
        <w:rPr>
          <w:sz w:val="28"/>
          <w:szCs w:val="28"/>
        </w:rPr>
        <w:t>-</w:t>
      </w:r>
      <w:r w:rsidRPr="00DA627A">
        <w:rPr>
          <w:i/>
          <w:iCs/>
          <w:sz w:val="28"/>
          <w:szCs w:val="28"/>
        </w:rPr>
        <w:t>Hoe sta je er nu in, nu je al enige tijd met Parkinson leeft?</w:t>
      </w:r>
    </w:p>
    <w:p w14:paraId="0A06998C" w14:textId="077AC2DE" w:rsidR="004F70E3" w:rsidRDefault="004F70E3">
      <w:pPr>
        <w:rPr>
          <w:sz w:val="28"/>
          <w:szCs w:val="28"/>
        </w:rPr>
      </w:pPr>
      <w:r>
        <w:rPr>
          <w:sz w:val="28"/>
          <w:szCs w:val="28"/>
        </w:rPr>
        <w:t xml:space="preserve"> Thea, Miranda en Jeanette (allen Parkinson </w:t>
      </w:r>
      <w:r w:rsidR="00D755A3">
        <w:rPr>
          <w:sz w:val="28"/>
          <w:szCs w:val="28"/>
        </w:rPr>
        <w:t>verpleegkundigen)</w:t>
      </w:r>
      <w:r>
        <w:rPr>
          <w:sz w:val="28"/>
          <w:szCs w:val="28"/>
        </w:rPr>
        <w:t xml:space="preserve"> begeleiden het gesprek tussen de mensen met </w:t>
      </w:r>
      <w:r w:rsidR="00D755A3">
        <w:rPr>
          <w:sz w:val="28"/>
          <w:szCs w:val="28"/>
        </w:rPr>
        <w:t>Parkinson (in</w:t>
      </w:r>
      <w:r w:rsidR="00AE522D">
        <w:rPr>
          <w:sz w:val="28"/>
          <w:szCs w:val="28"/>
        </w:rPr>
        <w:t xml:space="preserve"> kleine groepjes 3 tot 4 personen)</w:t>
      </w:r>
      <w:r>
        <w:rPr>
          <w:sz w:val="28"/>
          <w:szCs w:val="28"/>
        </w:rPr>
        <w:t xml:space="preserve"> en Ingrid Verbeek (</w:t>
      </w:r>
      <w:r w:rsidR="00D755A3">
        <w:rPr>
          <w:sz w:val="28"/>
          <w:szCs w:val="28"/>
        </w:rPr>
        <w:t xml:space="preserve">ex </w:t>
      </w:r>
      <w:r>
        <w:rPr>
          <w:sz w:val="28"/>
          <w:szCs w:val="28"/>
        </w:rPr>
        <w:t>psychologe en naaste en Jacqueline Wijnbergen ex Parkinson fysiotherapeut en vrijwilligster bij de Pa</w:t>
      </w:r>
      <w:r w:rsidR="00AE522D">
        <w:rPr>
          <w:sz w:val="28"/>
          <w:szCs w:val="28"/>
        </w:rPr>
        <w:t>r</w:t>
      </w:r>
      <w:r>
        <w:rPr>
          <w:sz w:val="28"/>
          <w:szCs w:val="28"/>
        </w:rPr>
        <w:t>kinson vereniging)</w:t>
      </w:r>
      <w:r w:rsidR="00AE522D">
        <w:rPr>
          <w:sz w:val="28"/>
          <w:szCs w:val="28"/>
        </w:rPr>
        <w:t xml:space="preserve"> deden dat in kleine groepjes (3 tot</w:t>
      </w:r>
      <w:r w:rsidR="00D755A3">
        <w:rPr>
          <w:sz w:val="28"/>
          <w:szCs w:val="28"/>
        </w:rPr>
        <w:t>4)</w:t>
      </w:r>
      <w:r w:rsidR="00AE522D">
        <w:rPr>
          <w:sz w:val="28"/>
          <w:szCs w:val="28"/>
        </w:rPr>
        <w:t xml:space="preserve"> met de Naasten.</w:t>
      </w:r>
    </w:p>
    <w:p w14:paraId="3A3D41B0" w14:textId="0CACA1BD" w:rsidR="004F70E3" w:rsidRDefault="004F70E3">
      <w:pPr>
        <w:rPr>
          <w:sz w:val="28"/>
          <w:szCs w:val="28"/>
        </w:rPr>
      </w:pPr>
      <w:r>
        <w:rPr>
          <w:sz w:val="28"/>
          <w:szCs w:val="28"/>
        </w:rPr>
        <w:t>Na afloop hebben we gezamenlijk even nagepraat en zijn tot de conclusie gekomen dat het voor ie</w:t>
      </w:r>
      <w:r w:rsidR="00D755A3">
        <w:rPr>
          <w:sz w:val="28"/>
          <w:szCs w:val="28"/>
        </w:rPr>
        <w:t>dereen een geslaagde middag was</w:t>
      </w:r>
      <w:r>
        <w:rPr>
          <w:sz w:val="28"/>
          <w:szCs w:val="28"/>
        </w:rPr>
        <w:t xml:space="preserve"> die voor herhaling vatbaar is.</w:t>
      </w:r>
    </w:p>
    <w:p w14:paraId="5B0DCEC2" w14:textId="280C91BC" w:rsidR="004F70E3" w:rsidRDefault="004F70E3">
      <w:pPr>
        <w:rPr>
          <w:sz w:val="28"/>
          <w:szCs w:val="28"/>
        </w:rPr>
      </w:pPr>
      <w:r>
        <w:rPr>
          <w:sz w:val="28"/>
          <w:szCs w:val="28"/>
        </w:rPr>
        <w:t xml:space="preserve">Hieronder een korte samenvatting </w:t>
      </w:r>
      <w:r w:rsidR="005424B9">
        <w:rPr>
          <w:sz w:val="28"/>
          <w:szCs w:val="28"/>
        </w:rPr>
        <w:t>van</w:t>
      </w:r>
      <w:r>
        <w:rPr>
          <w:sz w:val="28"/>
          <w:szCs w:val="28"/>
        </w:rPr>
        <w:t xml:space="preserve"> wat er aan  in</w:t>
      </w:r>
      <w:r w:rsidR="005424B9">
        <w:rPr>
          <w:sz w:val="28"/>
          <w:szCs w:val="28"/>
        </w:rPr>
        <w:t xml:space="preserve"> </w:t>
      </w:r>
      <w:r>
        <w:rPr>
          <w:sz w:val="28"/>
          <w:szCs w:val="28"/>
        </w:rPr>
        <w:t>de beide groepen ter sprake kwam.</w:t>
      </w:r>
    </w:p>
    <w:p w14:paraId="3BC1CFCE" w14:textId="1763EEF2" w:rsidR="00230F04" w:rsidRPr="00D755A3" w:rsidRDefault="00230F04" w:rsidP="00230F04">
      <w:pPr>
        <w:rPr>
          <w:sz w:val="28"/>
          <w:szCs w:val="28"/>
          <w:u w:val="single"/>
        </w:rPr>
      </w:pPr>
      <w:r w:rsidRPr="00D755A3">
        <w:rPr>
          <w:sz w:val="28"/>
          <w:szCs w:val="28"/>
          <w:u w:val="single"/>
        </w:rPr>
        <w:t>Hoe kwam de diagnose Parkinson bij je binnen?</w:t>
      </w:r>
    </w:p>
    <w:p w14:paraId="154DD7D2" w14:textId="49D055AB" w:rsidR="00230F04" w:rsidRDefault="00230F04">
      <w:pPr>
        <w:rPr>
          <w:sz w:val="28"/>
          <w:szCs w:val="28"/>
        </w:rPr>
      </w:pPr>
      <w:r>
        <w:rPr>
          <w:sz w:val="28"/>
          <w:szCs w:val="28"/>
        </w:rPr>
        <w:t xml:space="preserve">Bij de groep mensen met Parkinson kwam naar voren dat velen al enige tijd voor de diagnose </w:t>
      </w:r>
      <w:r w:rsidR="00D755A3">
        <w:rPr>
          <w:sz w:val="28"/>
          <w:szCs w:val="28"/>
        </w:rPr>
        <w:t>rondliepen</w:t>
      </w:r>
      <w:r>
        <w:rPr>
          <w:sz w:val="28"/>
          <w:szCs w:val="28"/>
        </w:rPr>
        <w:t xml:space="preserve"> met onbegrepen klachten en daarmee slecht bij hun huisarts terecht konden. Soms kwam de diagnose van de neuroloog onverwacht maar vaak ook niet</w:t>
      </w:r>
      <w:r w:rsidR="006264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De impact was toch wel groot ook op de naasten. </w:t>
      </w:r>
      <w:r w:rsidR="00AE522D">
        <w:rPr>
          <w:sz w:val="28"/>
          <w:szCs w:val="28"/>
        </w:rPr>
        <w:t>De deelnemers vertellen dezelfde ervaringen</w:t>
      </w:r>
      <w:r w:rsidR="002027D6">
        <w:rPr>
          <w:sz w:val="28"/>
          <w:szCs w:val="28"/>
        </w:rPr>
        <w:t xml:space="preserve"> te herkennen</w:t>
      </w:r>
      <w:r w:rsidR="00AE522D">
        <w:rPr>
          <w:sz w:val="28"/>
          <w:szCs w:val="28"/>
        </w:rPr>
        <w:t xml:space="preserve"> en vinden het prettig om die te delen.</w:t>
      </w:r>
    </w:p>
    <w:p w14:paraId="665D5FCA" w14:textId="7F380CCB" w:rsidR="004F70E3" w:rsidRDefault="00230F04">
      <w:pPr>
        <w:rPr>
          <w:sz w:val="28"/>
          <w:szCs w:val="28"/>
        </w:rPr>
      </w:pPr>
      <w:r>
        <w:rPr>
          <w:sz w:val="28"/>
          <w:szCs w:val="28"/>
        </w:rPr>
        <w:t>Bij de naasten was de reactie op de diagnose vaak ongeloof en onbegrip over de juisheid van de diagnose.</w:t>
      </w:r>
      <w:r w:rsidR="006264D0">
        <w:rPr>
          <w:sz w:val="28"/>
          <w:szCs w:val="28"/>
        </w:rPr>
        <w:t xml:space="preserve"> Maar ook werd opluchting </w:t>
      </w:r>
      <w:r w:rsidR="00F32FDF">
        <w:rPr>
          <w:sz w:val="28"/>
          <w:szCs w:val="28"/>
        </w:rPr>
        <w:t xml:space="preserve">genoemd nu eindelijk te horen wat </w:t>
      </w:r>
      <w:r w:rsidR="00995CD4">
        <w:rPr>
          <w:sz w:val="28"/>
          <w:szCs w:val="28"/>
        </w:rPr>
        <w:t>de oorzaak van alle onbegrepen klachten was.</w:t>
      </w:r>
      <w:r>
        <w:rPr>
          <w:sz w:val="28"/>
          <w:szCs w:val="28"/>
        </w:rPr>
        <w:t xml:space="preserve"> </w:t>
      </w:r>
      <w:r w:rsidR="00995CD4">
        <w:rPr>
          <w:sz w:val="28"/>
          <w:szCs w:val="28"/>
        </w:rPr>
        <w:t>Ook werd aangegeven</w:t>
      </w:r>
      <w:r>
        <w:rPr>
          <w:sz w:val="28"/>
          <w:szCs w:val="28"/>
        </w:rPr>
        <w:t xml:space="preserve"> moeite</w:t>
      </w:r>
      <w:r w:rsidR="000E2B40">
        <w:rPr>
          <w:sz w:val="28"/>
          <w:szCs w:val="28"/>
        </w:rPr>
        <w:t xml:space="preserve"> </w:t>
      </w:r>
      <w:r w:rsidR="00D755A3">
        <w:rPr>
          <w:sz w:val="28"/>
          <w:szCs w:val="28"/>
        </w:rPr>
        <w:t>te hebben met de veranderingen van</w:t>
      </w:r>
      <w:r>
        <w:rPr>
          <w:sz w:val="28"/>
          <w:szCs w:val="28"/>
        </w:rPr>
        <w:t xml:space="preserve"> de partne</w:t>
      </w:r>
      <w:r w:rsidR="00A54167">
        <w:rPr>
          <w:sz w:val="28"/>
          <w:szCs w:val="28"/>
        </w:rPr>
        <w:t>r.</w:t>
      </w:r>
      <w:r>
        <w:rPr>
          <w:sz w:val="28"/>
          <w:szCs w:val="28"/>
        </w:rPr>
        <w:t xml:space="preserve"> </w:t>
      </w:r>
      <w:r w:rsidR="000E2B40">
        <w:rPr>
          <w:sz w:val="28"/>
          <w:szCs w:val="28"/>
        </w:rPr>
        <w:t>O</w:t>
      </w:r>
      <w:r>
        <w:rPr>
          <w:sz w:val="28"/>
          <w:szCs w:val="28"/>
        </w:rPr>
        <w:t>nbegrip bij familieleden en vrienden</w:t>
      </w:r>
      <w:r w:rsidR="005A3D59">
        <w:rPr>
          <w:sz w:val="28"/>
          <w:szCs w:val="28"/>
        </w:rPr>
        <w:t xml:space="preserve"> kwam ook hier terug.</w:t>
      </w:r>
      <w:r>
        <w:rPr>
          <w:sz w:val="28"/>
          <w:szCs w:val="28"/>
        </w:rPr>
        <w:t xml:space="preserve"> </w:t>
      </w:r>
      <w:r w:rsidR="005A3D59">
        <w:rPr>
          <w:sz w:val="28"/>
          <w:szCs w:val="28"/>
        </w:rPr>
        <w:t>Er</w:t>
      </w:r>
      <w:r>
        <w:rPr>
          <w:sz w:val="28"/>
          <w:szCs w:val="28"/>
        </w:rPr>
        <w:t xml:space="preserve"> was echt sprake van </w:t>
      </w:r>
      <w:r>
        <w:rPr>
          <w:sz w:val="28"/>
          <w:szCs w:val="28"/>
        </w:rPr>
        <w:lastRenderedPageBreak/>
        <w:t>herkenning bij elkaar van de problematiek en dus lotgenoten contact</w:t>
      </w:r>
      <w:r w:rsidR="00AE522D">
        <w:rPr>
          <w:sz w:val="28"/>
          <w:szCs w:val="28"/>
        </w:rPr>
        <w:t xml:space="preserve"> in een veilig klein groepje.</w:t>
      </w:r>
    </w:p>
    <w:p w14:paraId="2730B3AF" w14:textId="14E22799" w:rsidR="00AE522D" w:rsidRPr="00D755A3" w:rsidRDefault="00AE522D" w:rsidP="00AE522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 de pauze stond </w:t>
      </w:r>
      <w:r w:rsidR="007910EF">
        <w:rPr>
          <w:sz w:val="28"/>
          <w:szCs w:val="28"/>
        </w:rPr>
        <w:t>d</w:t>
      </w:r>
      <w:r>
        <w:rPr>
          <w:sz w:val="28"/>
          <w:szCs w:val="28"/>
        </w:rPr>
        <w:t>e vraag</w:t>
      </w:r>
      <w:r w:rsidR="00D755A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755A3">
        <w:rPr>
          <w:sz w:val="28"/>
          <w:szCs w:val="28"/>
          <w:u w:val="single"/>
        </w:rPr>
        <w:t>Hoe sta je er nu in, nu je al enige tijd met Parkinson leeft?</w:t>
      </w:r>
    </w:p>
    <w:p w14:paraId="1269F840" w14:textId="40704A97" w:rsidR="00AE522D" w:rsidRDefault="00AE522D" w:rsidP="00AE522D">
      <w:pPr>
        <w:rPr>
          <w:sz w:val="28"/>
          <w:szCs w:val="28"/>
        </w:rPr>
      </w:pPr>
      <w:r>
        <w:rPr>
          <w:sz w:val="28"/>
          <w:szCs w:val="28"/>
        </w:rPr>
        <w:t xml:space="preserve">Bij de groep met Parkinson kwam naar voren de moeite met het inleveren van vaardigheden </w:t>
      </w:r>
      <w:r w:rsidR="00133026">
        <w:rPr>
          <w:sz w:val="28"/>
          <w:szCs w:val="28"/>
        </w:rPr>
        <w:t>(ook</w:t>
      </w:r>
      <w:r>
        <w:rPr>
          <w:sz w:val="28"/>
          <w:szCs w:val="28"/>
        </w:rPr>
        <w:t xml:space="preserve"> cognitie) en de kleiner wordende wereld. Het </w:t>
      </w:r>
      <w:r w:rsidR="00DA627A">
        <w:rPr>
          <w:sz w:val="28"/>
          <w:szCs w:val="28"/>
        </w:rPr>
        <w:t>on</w:t>
      </w:r>
      <w:r>
        <w:rPr>
          <w:sz w:val="28"/>
          <w:szCs w:val="28"/>
        </w:rPr>
        <w:t>begrip van kinderen en vrienden, het ervaren van veel stress en vermoeidheid</w:t>
      </w:r>
      <w:r w:rsidR="00A7370E">
        <w:rPr>
          <w:sz w:val="28"/>
          <w:szCs w:val="28"/>
        </w:rPr>
        <w:t>, e</w:t>
      </w:r>
      <w:r>
        <w:rPr>
          <w:sz w:val="28"/>
          <w:szCs w:val="28"/>
        </w:rPr>
        <w:t xml:space="preserve">n het enorme contrast met </w:t>
      </w:r>
      <w:r w:rsidR="00133026">
        <w:rPr>
          <w:sz w:val="28"/>
          <w:szCs w:val="28"/>
        </w:rPr>
        <w:t>“</w:t>
      </w:r>
      <w:r w:rsidRPr="00AE522D">
        <w:rPr>
          <w:i/>
          <w:iCs/>
          <w:sz w:val="28"/>
          <w:szCs w:val="28"/>
        </w:rPr>
        <w:t>het oude leven</w:t>
      </w:r>
      <w:r w:rsidR="00133026">
        <w:rPr>
          <w:i/>
          <w:iCs/>
          <w:sz w:val="28"/>
          <w:szCs w:val="28"/>
        </w:rPr>
        <w:t>”</w:t>
      </w:r>
      <w:r>
        <w:rPr>
          <w:sz w:val="28"/>
          <w:szCs w:val="28"/>
        </w:rPr>
        <w:t>.</w:t>
      </w:r>
      <w:r w:rsidR="00133026">
        <w:rPr>
          <w:sz w:val="28"/>
          <w:szCs w:val="28"/>
        </w:rPr>
        <w:t xml:space="preserve"> Ook nu was het weer fijn om dit in</w:t>
      </w:r>
      <w:r>
        <w:rPr>
          <w:sz w:val="28"/>
          <w:szCs w:val="28"/>
        </w:rPr>
        <w:t xml:space="preserve"> klein groepje</w:t>
      </w:r>
      <w:r w:rsidR="00133026">
        <w:rPr>
          <w:sz w:val="28"/>
          <w:szCs w:val="28"/>
        </w:rPr>
        <w:t>s</w:t>
      </w:r>
      <w:r>
        <w:rPr>
          <w:sz w:val="28"/>
          <w:szCs w:val="28"/>
        </w:rPr>
        <w:t xml:space="preserve"> te kunnen delen.</w:t>
      </w:r>
    </w:p>
    <w:p w14:paraId="06656128" w14:textId="3F59FA78" w:rsidR="00AE522D" w:rsidRDefault="00AE522D" w:rsidP="00AE522D">
      <w:pPr>
        <w:rPr>
          <w:sz w:val="28"/>
          <w:szCs w:val="28"/>
        </w:rPr>
      </w:pPr>
      <w:r>
        <w:rPr>
          <w:sz w:val="28"/>
          <w:szCs w:val="28"/>
        </w:rPr>
        <w:t>De Naasten voelden het verlies van oude bezigheden</w:t>
      </w:r>
      <w:r w:rsidR="00A7370E">
        <w:rPr>
          <w:sz w:val="28"/>
          <w:szCs w:val="28"/>
        </w:rPr>
        <w:t>,</w:t>
      </w:r>
      <w:r>
        <w:rPr>
          <w:sz w:val="28"/>
          <w:szCs w:val="28"/>
        </w:rPr>
        <w:t xml:space="preserve"> de vrijheid om weg te gaan.</w:t>
      </w:r>
      <w:r w:rsidR="00931455">
        <w:rPr>
          <w:sz w:val="28"/>
          <w:szCs w:val="28"/>
        </w:rPr>
        <w:t xml:space="preserve"> En de druk van </w:t>
      </w:r>
      <w:r w:rsidR="00133026">
        <w:rPr>
          <w:sz w:val="28"/>
          <w:szCs w:val="28"/>
        </w:rPr>
        <w:t>constant blijven</w:t>
      </w:r>
      <w:r w:rsidR="00931455">
        <w:rPr>
          <w:sz w:val="28"/>
          <w:szCs w:val="28"/>
        </w:rPr>
        <w:t xml:space="preserve"> zorgen, en je eenzaam voelen in die zorg voor</w:t>
      </w:r>
      <w:r w:rsidR="00133026">
        <w:rPr>
          <w:sz w:val="28"/>
          <w:szCs w:val="28"/>
        </w:rPr>
        <w:t xml:space="preserve"> de partner</w:t>
      </w:r>
      <w:r w:rsidR="00931455">
        <w:rPr>
          <w:sz w:val="28"/>
          <w:szCs w:val="28"/>
        </w:rPr>
        <w:t xml:space="preserve">. Het zoeken en accepteren van hulp wordt als moeilijk ervaren. </w:t>
      </w:r>
      <w:r w:rsidR="005A5986">
        <w:rPr>
          <w:sz w:val="28"/>
          <w:szCs w:val="28"/>
        </w:rPr>
        <w:t>H</w:t>
      </w:r>
      <w:r w:rsidR="00931455">
        <w:rPr>
          <w:sz w:val="28"/>
          <w:szCs w:val="28"/>
        </w:rPr>
        <w:t>et blijvende onbegrip van de omgeving wordt als zwaar ervaren. Het bespreken van deze gevoelens in de kleine groepjes wordt hier ook als prettig ervaren.</w:t>
      </w:r>
    </w:p>
    <w:p w14:paraId="7A4CEDF4" w14:textId="77777777" w:rsidR="00931455" w:rsidRPr="00133026" w:rsidRDefault="00931455" w:rsidP="00931455">
      <w:pPr>
        <w:rPr>
          <w:sz w:val="28"/>
          <w:szCs w:val="28"/>
          <w:u w:val="single"/>
        </w:rPr>
      </w:pPr>
      <w:r w:rsidRPr="00133026">
        <w:rPr>
          <w:sz w:val="28"/>
          <w:szCs w:val="28"/>
          <w:u w:val="single"/>
        </w:rPr>
        <w:t>Mededelingen:</w:t>
      </w:r>
    </w:p>
    <w:p w14:paraId="5C9E4C75" w14:textId="07505663" w:rsidR="00CF3C71" w:rsidRDefault="00BF4E62" w:rsidP="00931455">
      <w:pPr>
        <w:rPr>
          <w:sz w:val="28"/>
          <w:szCs w:val="28"/>
        </w:rPr>
      </w:pPr>
      <w:r>
        <w:rPr>
          <w:sz w:val="28"/>
          <w:szCs w:val="28"/>
        </w:rPr>
        <w:t>Voor naasten is er het boekje</w:t>
      </w:r>
      <w:r w:rsidR="006D530F">
        <w:rPr>
          <w:sz w:val="28"/>
          <w:szCs w:val="28"/>
        </w:rPr>
        <w:t xml:space="preserve"> Reisgids Mantelzorg 2.0 ( verkrijgbaar bij de Parkinsonverenigi</w:t>
      </w:r>
      <w:r w:rsidR="00282F30">
        <w:rPr>
          <w:sz w:val="28"/>
          <w:szCs w:val="28"/>
        </w:rPr>
        <w:t xml:space="preserve">ng. </w:t>
      </w:r>
      <w:r w:rsidR="00511F40">
        <w:rPr>
          <w:sz w:val="28"/>
          <w:szCs w:val="28"/>
        </w:rPr>
        <w:t xml:space="preserve"> </w:t>
      </w:r>
      <w:hyperlink r:id="rId4" w:history="1">
        <w:r w:rsidR="00F9327F" w:rsidRPr="00855D1C">
          <w:rPr>
            <w:rStyle w:val="Hyperlink"/>
            <w:sz w:val="28"/>
            <w:szCs w:val="28"/>
          </w:rPr>
          <w:t>https://www.google.com/search?q=mantelzorg+informatie+Parkinsonvereniging&amp;oq=mantelzorg+informatie+Parkinsonvereniging&amp;gs_lcrp=EgZjaHJvbWUyBggAEEUYOTIJCAEQIRgKGKAB0gEKMzg2NjNqMGoxNagCCLACAfEFODXBbxpc1GU&amp;sourceid=chrome&amp;ie=UTF-8&amp;zx=1742287947673&amp;no_sw_cr=1</w:t>
        </w:r>
      </w:hyperlink>
      <w:r w:rsidR="00F9327F">
        <w:rPr>
          <w:sz w:val="28"/>
          <w:szCs w:val="28"/>
        </w:rPr>
        <w:t xml:space="preserve"> </w:t>
      </w:r>
    </w:p>
    <w:p w14:paraId="0533D9E9" w14:textId="0C954C37" w:rsidR="00F9327F" w:rsidRDefault="00F9327F" w:rsidP="00931455">
      <w:pPr>
        <w:rPr>
          <w:sz w:val="28"/>
          <w:szCs w:val="28"/>
        </w:rPr>
      </w:pPr>
      <w:r>
        <w:rPr>
          <w:sz w:val="28"/>
          <w:szCs w:val="28"/>
        </w:rPr>
        <w:t>Daarnaast kan ook Humani</w:t>
      </w:r>
      <w:r w:rsidR="003A7735">
        <w:rPr>
          <w:sz w:val="28"/>
          <w:szCs w:val="28"/>
        </w:rPr>
        <w:t>tas hulp bieden bij het vinden van een maatje.</w:t>
      </w:r>
    </w:p>
    <w:p w14:paraId="7451B335" w14:textId="04524199" w:rsidR="00931455" w:rsidRDefault="00931455" w:rsidP="00AE522D">
      <w:pPr>
        <w:rPr>
          <w:sz w:val="28"/>
          <w:szCs w:val="28"/>
        </w:rPr>
      </w:pPr>
      <w:r>
        <w:rPr>
          <w:sz w:val="28"/>
          <w:szCs w:val="28"/>
        </w:rPr>
        <w:t>Het boekje: Twee draadjes in mijn hoofd is te koop bij de Parkinson vereniging.</w:t>
      </w:r>
    </w:p>
    <w:p w14:paraId="7D54E4F9" w14:textId="1AE51AEB" w:rsidR="00AE522D" w:rsidRDefault="00931455">
      <w:pPr>
        <w:rPr>
          <w:sz w:val="28"/>
          <w:szCs w:val="28"/>
        </w:rPr>
      </w:pPr>
      <w:r>
        <w:rPr>
          <w:sz w:val="28"/>
          <w:szCs w:val="28"/>
        </w:rPr>
        <w:t>Er bestaat de mogelijkheid om een Mantelzorg parkeerkaart voor naasten te kopen bij de Gemeente Groningen als je daar woont. Kosten 50 euro waarvoor je 600 parkeerminuten koopt.</w:t>
      </w:r>
      <w:r w:rsidR="004232EF">
        <w:rPr>
          <w:sz w:val="28"/>
          <w:szCs w:val="28"/>
        </w:rPr>
        <w:t xml:space="preserve"> </w:t>
      </w:r>
      <w:hyperlink r:id="rId5" w:history="1">
        <w:r w:rsidR="0003023A" w:rsidRPr="00855D1C">
          <w:rPr>
            <w:rStyle w:val="Hyperlink"/>
            <w:sz w:val="28"/>
            <w:szCs w:val="28"/>
          </w:rPr>
          <w:t>https://gemeente.groningen.nl/parkeervergunning-voor-mantelzorgers-aanvragen</w:t>
        </w:r>
      </w:hyperlink>
      <w:r w:rsidR="0003023A">
        <w:rPr>
          <w:sz w:val="28"/>
          <w:szCs w:val="28"/>
        </w:rPr>
        <w:t xml:space="preserve">. </w:t>
      </w:r>
    </w:p>
    <w:p w14:paraId="53A430FF" w14:textId="203FC0F7" w:rsidR="00E76476" w:rsidRDefault="00931455" w:rsidP="00E76476">
      <w:pPr>
        <w:rPr>
          <w:sz w:val="28"/>
          <w:szCs w:val="28"/>
        </w:rPr>
      </w:pPr>
      <w:r>
        <w:rPr>
          <w:sz w:val="28"/>
          <w:szCs w:val="28"/>
        </w:rPr>
        <w:t xml:space="preserve">Volgende </w:t>
      </w:r>
      <w:r w:rsidR="00DA627A">
        <w:rPr>
          <w:sz w:val="28"/>
          <w:szCs w:val="28"/>
        </w:rPr>
        <w:t>Parkinson</w:t>
      </w:r>
      <w:r>
        <w:rPr>
          <w:sz w:val="28"/>
          <w:szCs w:val="28"/>
        </w:rPr>
        <w:t>cafe is op 14 mei met al</w:t>
      </w:r>
      <w:r w:rsidR="00133026">
        <w:rPr>
          <w:sz w:val="28"/>
          <w:szCs w:val="28"/>
        </w:rPr>
        <w:t>s spreker Prof.dr Teus van Laar;</w:t>
      </w:r>
      <w:r w:rsidR="00133026" w:rsidRPr="00133026">
        <w:rPr>
          <w:b/>
          <w:bCs/>
          <w:sz w:val="28"/>
          <w:szCs w:val="28"/>
        </w:rPr>
        <w:t xml:space="preserve"> </w:t>
      </w:r>
      <w:r w:rsidR="00E76476">
        <w:rPr>
          <w:b/>
          <w:bCs/>
          <w:sz w:val="28"/>
          <w:szCs w:val="28"/>
        </w:rPr>
        <w:t xml:space="preserve">Nieuwe ontwikkelingen in de diagnose en behandeling van de ziekte van Parkinson(isme) </w:t>
      </w:r>
    </w:p>
    <w:p w14:paraId="3CE113E0" w14:textId="5CF8887E" w:rsidR="00931455" w:rsidRDefault="00931455">
      <w:pPr>
        <w:rPr>
          <w:sz w:val="28"/>
          <w:szCs w:val="28"/>
        </w:rPr>
      </w:pPr>
    </w:p>
    <w:p w14:paraId="21C4561D" w14:textId="05E7F812" w:rsidR="00931455" w:rsidRDefault="00931455">
      <w:pPr>
        <w:rPr>
          <w:sz w:val="28"/>
          <w:szCs w:val="28"/>
        </w:rPr>
      </w:pPr>
      <w:r>
        <w:rPr>
          <w:sz w:val="28"/>
          <w:szCs w:val="28"/>
        </w:rPr>
        <w:lastRenderedPageBreak/>
        <w:t>Jacqueline Wijnbergen met dank aan Myrthe</w:t>
      </w:r>
      <w:r w:rsidR="00DA627A">
        <w:rPr>
          <w:sz w:val="28"/>
          <w:szCs w:val="28"/>
        </w:rPr>
        <w:t xml:space="preserve"> </w:t>
      </w:r>
      <w:r w:rsidR="00133026">
        <w:rPr>
          <w:sz w:val="28"/>
          <w:szCs w:val="28"/>
        </w:rPr>
        <w:t>(PA in opleiding</w:t>
      </w:r>
      <w:r>
        <w:rPr>
          <w:sz w:val="28"/>
          <w:szCs w:val="28"/>
        </w:rPr>
        <w:t>)</w:t>
      </w:r>
    </w:p>
    <w:p w14:paraId="042852EE" w14:textId="77777777" w:rsidR="00931455" w:rsidRDefault="00931455">
      <w:pPr>
        <w:rPr>
          <w:sz w:val="28"/>
          <w:szCs w:val="28"/>
        </w:rPr>
      </w:pPr>
    </w:p>
    <w:p w14:paraId="1A023760" w14:textId="77777777" w:rsidR="00931455" w:rsidRPr="004F70E3" w:rsidRDefault="00931455">
      <w:pPr>
        <w:rPr>
          <w:sz w:val="28"/>
          <w:szCs w:val="28"/>
        </w:rPr>
      </w:pPr>
    </w:p>
    <w:sectPr w:rsidR="00931455" w:rsidRPr="004F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0E3"/>
    <w:rsid w:val="0003023A"/>
    <w:rsid w:val="000E2B40"/>
    <w:rsid w:val="00133026"/>
    <w:rsid w:val="0017622C"/>
    <w:rsid w:val="002027D6"/>
    <w:rsid w:val="00230F04"/>
    <w:rsid w:val="00282F30"/>
    <w:rsid w:val="00336975"/>
    <w:rsid w:val="00342F75"/>
    <w:rsid w:val="0036070A"/>
    <w:rsid w:val="0039473D"/>
    <w:rsid w:val="003A7735"/>
    <w:rsid w:val="004232EF"/>
    <w:rsid w:val="004F70E3"/>
    <w:rsid w:val="00511F40"/>
    <w:rsid w:val="005424B9"/>
    <w:rsid w:val="005A3D59"/>
    <w:rsid w:val="005A5986"/>
    <w:rsid w:val="006264D0"/>
    <w:rsid w:val="00661799"/>
    <w:rsid w:val="006D530F"/>
    <w:rsid w:val="00783B8B"/>
    <w:rsid w:val="007910EF"/>
    <w:rsid w:val="00904701"/>
    <w:rsid w:val="00931455"/>
    <w:rsid w:val="00995CD4"/>
    <w:rsid w:val="00A54167"/>
    <w:rsid w:val="00A7370E"/>
    <w:rsid w:val="00AE406D"/>
    <w:rsid w:val="00AE522D"/>
    <w:rsid w:val="00BF4E62"/>
    <w:rsid w:val="00CC693C"/>
    <w:rsid w:val="00CF3C71"/>
    <w:rsid w:val="00CF71B7"/>
    <w:rsid w:val="00D755A3"/>
    <w:rsid w:val="00DA627A"/>
    <w:rsid w:val="00DD0BAD"/>
    <w:rsid w:val="00E76476"/>
    <w:rsid w:val="00EC03C7"/>
    <w:rsid w:val="00EF3324"/>
    <w:rsid w:val="00F32FDF"/>
    <w:rsid w:val="00F9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C4E4"/>
  <w15:chartTrackingRefBased/>
  <w15:docId w15:val="{ED674E81-AF92-408D-AFA7-512E8A76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7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7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7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7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7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7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7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7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7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7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7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70E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70E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70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70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70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70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7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7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7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7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7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70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70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70E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7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70E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70E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9327F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93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meente.groningen.nl/parkeervergunning-voor-mantelzorgers-aanvragen" TargetMode="External"/><Relationship Id="rId4" Type="http://schemas.openxmlformats.org/officeDocument/2006/relationships/hyperlink" Target="https://www.google.com/search?q=mantelzorg+informatie+Parkinsonvereniging&amp;oq=mantelzorg+informatie+Parkinsonvereniging&amp;gs_lcrp=EgZjaHJvbWUyBggAEEUYOTIJCAEQIRgKGKAB0gEKMzg2NjNqMGoxNagCCLACAfEFODXBbxpc1GU&amp;sourceid=chrome&amp;ie=UTF-8&amp;zx=1742287947673&amp;no_sw_c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 wijnbergen</dc:creator>
  <cp:keywords/>
  <dc:description/>
  <cp:lastModifiedBy>Wijnja, J (neuro)</cp:lastModifiedBy>
  <cp:revision>3</cp:revision>
  <dcterms:created xsi:type="dcterms:W3CDTF">2025-03-19T09:09:00Z</dcterms:created>
  <dcterms:modified xsi:type="dcterms:W3CDTF">2025-03-20T07:31:00Z</dcterms:modified>
</cp:coreProperties>
</file>